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D" w:rsidRPr="00901BEA" w:rsidRDefault="00BB29BD" w:rsidP="009466DC">
      <w:pPr>
        <w:autoSpaceDE w:val="0"/>
        <w:autoSpaceDN w:val="0"/>
        <w:adjustRightInd w:val="0"/>
        <w:spacing w:after="240"/>
        <w:jc w:val="center"/>
        <w:rPr>
          <w:rFonts w:ascii="Book Antiqua" w:hAnsi="Book Antiqua" w:cs="Tahoma"/>
          <w:b/>
          <w:bCs/>
          <w:i/>
          <w:u w:val="single"/>
        </w:rPr>
      </w:pPr>
      <w:bookmarkStart w:id="0" w:name="_GoBack"/>
      <w:bookmarkEnd w:id="0"/>
      <w:r w:rsidRPr="00BB29BD">
        <w:rPr>
          <w:rFonts w:ascii="Book Antiqua" w:hAnsi="Book Antiqua"/>
          <w:b/>
          <w:sz w:val="28"/>
          <w:szCs w:val="28"/>
          <w:u w:val="single"/>
        </w:rPr>
        <w:t>Native Shrubs for Plantings as Wildlife Food</w:t>
      </w:r>
      <w:r w:rsidR="00901BEA" w:rsidRPr="00901BEA">
        <w:rPr>
          <w:rFonts w:ascii="Book Antiqua" w:hAnsi="Book Antiqua"/>
          <w:sz w:val="28"/>
          <w:szCs w:val="28"/>
        </w:rPr>
        <w:t xml:space="preserve"> </w:t>
      </w:r>
      <w:r w:rsidR="00901BEA" w:rsidRPr="00901BEA">
        <w:rPr>
          <w:rFonts w:ascii="Book Antiqua" w:hAnsi="Book Antiqua"/>
          <w:i/>
        </w:rPr>
        <w:t>(excerpts)</w:t>
      </w:r>
    </w:p>
    <w:p w:rsidR="00BB29BD" w:rsidRPr="00E77731" w:rsidRDefault="00BB29BD" w:rsidP="00E77731">
      <w:pPr>
        <w:autoSpaceDE w:val="0"/>
        <w:autoSpaceDN w:val="0"/>
        <w:adjustRightInd w:val="0"/>
        <w:spacing w:after="120"/>
        <w:rPr>
          <w:rFonts w:ascii="Book Antiqua" w:hAnsi="Book Antiqua" w:cs="Verdana"/>
          <w:i/>
          <w:sz w:val="22"/>
          <w:szCs w:val="22"/>
        </w:rPr>
      </w:pPr>
      <w:r w:rsidRPr="00E77731">
        <w:rPr>
          <w:rFonts w:ascii="Book Antiqua" w:hAnsi="Book Antiqua" w:cs="Verdana"/>
          <w:i/>
          <w:sz w:val="22"/>
          <w:szCs w:val="22"/>
        </w:rPr>
        <w:t xml:space="preserve">By </w:t>
      </w:r>
      <w:r w:rsidRPr="00E77731">
        <w:rPr>
          <w:rFonts w:ascii="Book Antiqua" w:hAnsi="Book Antiqua" w:cs="Verdana"/>
          <w:bCs/>
          <w:i/>
          <w:sz w:val="22"/>
          <w:szCs w:val="22"/>
        </w:rPr>
        <w:t>Bruce A. Sorrie</w:t>
      </w:r>
      <w:r w:rsidRPr="00E77731">
        <w:rPr>
          <w:rFonts w:ascii="Book Antiqua" w:hAnsi="Book Antiqua" w:cs="Verdana"/>
          <w:i/>
          <w:sz w:val="22"/>
          <w:szCs w:val="22"/>
        </w:rPr>
        <w:t>, Former Botanist</w:t>
      </w:r>
      <w:r w:rsidR="00E77731">
        <w:rPr>
          <w:rFonts w:ascii="Book Antiqua" w:hAnsi="Book Antiqua" w:cs="Verdana"/>
          <w:i/>
          <w:sz w:val="22"/>
          <w:szCs w:val="22"/>
        </w:rPr>
        <w:t xml:space="preserve">, </w:t>
      </w:r>
      <w:r w:rsidRPr="00E77731">
        <w:rPr>
          <w:rFonts w:ascii="Book Antiqua" w:hAnsi="Book Antiqua" w:cs="Verdana"/>
          <w:i/>
          <w:sz w:val="22"/>
          <w:szCs w:val="22"/>
        </w:rPr>
        <w:t>Natural Heritage &amp; Endangered Species Program</w:t>
      </w:r>
    </w:p>
    <w:p w:rsidR="00BB29BD" w:rsidRPr="00BB29BD" w:rsidRDefault="00BB29BD" w:rsidP="00901BEA">
      <w:pPr>
        <w:autoSpaceDE w:val="0"/>
        <w:autoSpaceDN w:val="0"/>
        <w:adjustRightInd w:val="0"/>
        <w:spacing w:after="12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This document is intended to be a comprehensive list</w:t>
      </w:r>
      <w:r>
        <w:rPr>
          <w:rFonts w:ascii="Book Antiqua" w:hAnsi="Book Antiqua" w:cs="Verdana"/>
          <w:sz w:val="22"/>
          <w:szCs w:val="22"/>
        </w:rPr>
        <w:t xml:space="preserve"> of shrubs and some small trees </w:t>
      </w:r>
      <w:r w:rsidRPr="00BB29BD">
        <w:rPr>
          <w:rFonts w:ascii="Book Antiqua" w:hAnsi="Book Antiqua" w:cs="Verdana"/>
          <w:sz w:val="22"/>
          <w:szCs w:val="22"/>
        </w:rPr>
        <w:t xml:space="preserve">native to </w:t>
      </w:r>
      <w:smartTag w:uri="urn:schemas-microsoft-com:office:smarttags" w:element="State">
        <w:smartTag w:uri="urn:schemas-microsoft-com:office:smarttags" w:element="place">
          <w:r w:rsidRPr="00BB29BD">
            <w:rPr>
              <w:rFonts w:ascii="Book Antiqua" w:hAnsi="Book Antiqua" w:cs="Verdana"/>
              <w:sz w:val="22"/>
              <w:szCs w:val="22"/>
            </w:rPr>
            <w:t>Massachusetts</w:t>
          </w:r>
        </w:smartTag>
      </w:smartTag>
      <w:r w:rsidRPr="00BB29BD">
        <w:rPr>
          <w:rFonts w:ascii="Book Antiqua" w:hAnsi="Book Antiqua" w:cs="Verdana"/>
          <w:sz w:val="22"/>
          <w:szCs w:val="22"/>
        </w:rPr>
        <w:t xml:space="preserve"> that may be planted for wildlife, primarily for food but also for</w:t>
      </w:r>
      <w:r>
        <w:rPr>
          <w:rFonts w:ascii="Book Antiqua" w:hAnsi="Book Antiqua" w:cs="Verdana"/>
          <w:sz w:val="22"/>
          <w:szCs w:val="22"/>
        </w:rPr>
        <w:t xml:space="preserve"> </w:t>
      </w:r>
      <w:r w:rsidRPr="00BB29BD">
        <w:rPr>
          <w:rFonts w:ascii="Book Antiqua" w:hAnsi="Book Antiqua" w:cs="Verdana"/>
          <w:sz w:val="22"/>
          <w:szCs w:val="22"/>
        </w:rPr>
        <w:t>cover and nesting. A small number are not included because their fruits are</w:t>
      </w:r>
      <w:r>
        <w:rPr>
          <w:rFonts w:ascii="Book Antiqua" w:hAnsi="Book Antiqua" w:cs="Verdana"/>
          <w:sz w:val="22"/>
          <w:szCs w:val="22"/>
        </w:rPr>
        <w:t xml:space="preserve"> </w:t>
      </w:r>
      <w:r w:rsidRPr="00BB29BD">
        <w:rPr>
          <w:rFonts w:ascii="Book Antiqua" w:hAnsi="Book Antiqua" w:cs="Verdana"/>
          <w:sz w:val="22"/>
          <w:szCs w:val="22"/>
        </w:rPr>
        <w:t>apparently low in nutritive value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Kalmia latifolia</w:t>
      </w:r>
      <w:r w:rsidRPr="00BB29BD">
        <w:rPr>
          <w:rFonts w:ascii="Book Antiqua" w:hAnsi="Book Antiqua" w:cs="Verdana"/>
          <w:sz w:val="22"/>
          <w:szCs w:val="22"/>
        </w:rPr>
        <w:t xml:space="preserve">; </w:t>
      </w:r>
      <w:r w:rsidRPr="00BB29BD">
        <w:rPr>
          <w:rFonts w:ascii="Book Antiqua" w:hAnsi="Book Antiqua" w:cs="Verdana"/>
          <w:i/>
          <w:iCs/>
          <w:sz w:val="22"/>
          <w:szCs w:val="22"/>
        </w:rPr>
        <w:t>Lyonia</w:t>
      </w:r>
      <w:r>
        <w:rPr>
          <w:rFonts w:ascii="Book Antiqua" w:hAnsi="Book Antiqua" w:cs="Verdana"/>
          <w:sz w:val="22"/>
          <w:szCs w:val="22"/>
        </w:rPr>
        <w:t xml:space="preserve"> </w:t>
      </w:r>
      <w:r w:rsidRPr="00BB29BD">
        <w:rPr>
          <w:rFonts w:ascii="Book Antiqua" w:hAnsi="Book Antiqua" w:cs="Verdana"/>
          <w:i/>
          <w:iCs/>
          <w:sz w:val="22"/>
          <w:szCs w:val="22"/>
        </w:rPr>
        <w:t>ligustrina</w:t>
      </w:r>
      <w:r w:rsidRPr="00BB29BD">
        <w:rPr>
          <w:rFonts w:ascii="Book Antiqua" w:hAnsi="Book Antiqua" w:cs="Verdana"/>
          <w:sz w:val="22"/>
          <w:szCs w:val="22"/>
        </w:rPr>
        <w:t>) or are poisonous to humans (Poison Ivy</w:t>
      </w:r>
      <w:r w:rsidR="009466DC">
        <w:rPr>
          <w:rFonts w:ascii="Book Antiqua" w:hAnsi="Book Antiqua" w:cs="Verdana"/>
          <w:sz w:val="22"/>
          <w:szCs w:val="22"/>
        </w:rPr>
        <w:t xml:space="preserve">, Poison </w:t>
      </w:r>
      <w:r w:rsidRPr="00BB29BD">
        <w:rPr>
          <w:rFonts w:ascii="Book Antiqua" w:hAnsi="Book Antiqua" w:cs="Verdana"/>
          <w:sz w:val="22"/>
          <w:szCs w:val="22"/>
        </w:rPr>
        <w:t>Sumac).</w:t>
      </w:r>
    </w:p>
    <w:p w:rsidR="00901BEA" w:rsidRDefault="00BB29BD" w:rsidP="00901BEA">
      <w:pPr>
        <w:autoSpaceDE w:val="0"/>
        <w:autoSpaceDN w:val="0"/>
        <w:adjustRightInd w:val="0"/>
        <w:spacing w:after="12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Our native wildlife and plants evolved over thousands of years into a deeply integrated</w:t>
      </w:r>
      <w:r>
        <w:rPr>
          <w:rFonts w:ascii="Book Antiqua" w:hAnsi="Book Antiqua" w:cs="Verdana"/>
          <w:sz w:val="22"/>
          <w:szCs w:val="22"/>
        </w:rPr>
        <w:t xml:space="preserve"> </w:t>
      </w:r>
      <w:r w:rsidRPr="00BB29BD">
        <w:rPr>
          <w:rFonts w:ascii="Book Antiqua" w:hAnsi="Book Antiqua" w:cs="Verdana"/>
          <w:sz w:val="22"/>
          <w:szCs w:val="22"/>
        </w:rPr>
        <w:t>system of food producers and food consumers, each species affecting and affected by</w:t>
      </w:r>
      <w:r>
        <w:rPr>
          <w:rFonts w:ascii="Book Antiqua" w:hAnsi="Book Antiqua" w:cs="Verdana"/>
          <w:sz w:val="22"/>
          <w:szCs w:val="22"/>
        </w:rPr>
        <w:t xml:space="preserve"> </w:t>
      </w:r>
      <w:r w:rsidRPr="00BB29BD">
        <w:rPr>
          <w:rFonts w:ascii="Book Antiqua" w:hAnsi="Book Antiqua" w:cs="Verdana"/>
          <w:sz w:val="22"/>
          <w:szCs w:val="22"/>
        </w:rPr>
        <w:t>each other. Planting alien species of shrubs and trees to enhance wildlife populations is</w:t>
      </w:r>
      <w:r>
        <w:rPr>
          <w:rFonts w:ascii="Book Antiqua" w:hAnsi="Book Antiqua" w:cs="Verdana"/>
          <w:sz w:val="22"/>
          <w:szCs w:val="22"/>
        </w:rPr>
        <w:t xml:space="preserve"> </w:t>
      </w:r>
      <w:r w:rsidRPr="00BB29BD">
        <w:rPr>
          <w:rFonts w:ascii="Book Antiqua" w:hAnsi="Book Antiqua" w:cs="Verdana"/>
          <w:sz w:val="22"/>
          <w:szCs w:val="22"/>
        </w:rPr>
        <w:t>unsupported by sufficient valid data to conclude that such</w:t>
      </w:r>
      <w:r>
        <w:rPr>
          <w:rFonts w:ascii="Book Antiqua" w:hAnsi="Book Antiqua" w:cs="Verdana"/>
          <w:sz w:val="22"/>
          <w:szCs w:val="22"/>
        </w:rPr>
        <w:t xml:space="preserve"> </w:t>
      </w:r>
      <w:r w:rsidRPr="00BB29BD">
        <w:rPr>
          <w:rFonts w:ascii="Book Antiqua" w:hAnsi="Book Antiqua" w:cs="Verdana"/>
          <w:sz w:val="22"/>
          <w:szCs w:val="22"/>
        </w:rPr>
        <w:t xml:space="preserve">non-native plants are superior to native species in nutritive value, etc. </w:t>
      </w:r>
    </w:p>
    <w:p w:rsidR="00BB29BD" w:rsidRPr="00BB29BD" w:rsidRDefault="00E77731" w:rsidP="00A223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T</w:t>
      </w:r>
      <w:r w:rsidR="00BB29BD" w:rsidRPr="00BB29BD">
        <w:rPr>
          <w:rFonts w:ascii="Book Antiqua" w:hAnsi="Book Antiqua" w:cs="Verdana"/>
          <w:sz w:val="22"/>
          <w:szCs w:val="22"/>
        </w:rPr>
        <w:t xml:space="preserve">he list </w:t>
      </w:r>
      <w:r>
        <w:rPr>
          <w:rFonts w:ascii="Book Antiqua" w:hAnsi="Book Antiqua" w:cs="Verdana"/>
          <w:sz w:val="22"/>
          <w:szCs w:val="22"/>
        </w:rPr>
        <w:t xml:space="preserve">is divided </w:t>
      </w:r>
      <w:r w:rsidR="00BB29BD" w:rsidRPr="00BB29BD">
        <w:rPr>
          <w:rFonts w:ascii="Book Antiqua" w:hAnsi="Book Antiqua" w:cs="Verdana"/>
          <w:sz w:val="22"/>
          <w:szCs w:val="22"/>
        </w:rPr>
        <w:t>into four sectio</w:t>
      </w:r>
      <w:r w:rsidR="00BB29BD">
        <w:rPr>
          <w:rFonts w:ascii="Book Antiqua" w:hAnsi="Book Antiqua" w:cs="Verdana"/>
          <w:sz w:val="22"/>
          <w:szCs w:val="22"/>
        </w:rPr>
        <w:t xml:space="preserve">ns, reflecting basic ecological </w:t>
      </w:r>
      <w:r w:rsidR="00BB29BD" w:rsidRPr="00BB29BD">
        <w:rPr>
          <w:rFonts w:ascii="Book Antiqua" w:hAnsi="Book Antiqua" w:cs="Verdana"/>
          <w:sz w:val="22"/>
          <w:szCs w:val="22"/>
        </w:rPr>
        <w:t>affinities of each species. Some species may grow well in broad tolerance of pH and</w:t>
      </w:r>
      <w:r w:rsidR="00BB29BD">
        <w:rPr>
          <w:rFonts w:ascii="Book Antiqua" w:hAnsi="Book Antiqua" w:cs="Verdana"/>
          <w:sz w:val="22"/>
          <w:szCs w:val="22"/>
        </w:rPr>
        <w:t xml:space="preserve"> </w:t>
      </w:r>
      <w:r w:rsidR="00BB29BD" w:rsidRPr="00BB29BD">
        <w:rPr>
          <w:rFonts w:ascii="Book Antiqua" w:hAnsi="Book Antiqua" w:cs="Verdana"/>
          <w:sz w:val="22"/>
          <w:szCs w:val="22"/>
        </w:rPr>
        <w:t>shade, for example—so these species are listed more than once. I have also attempted</w:t>
      </w:r>
      <w:r w:rsidR="00BB29BD">
        <w:rPr>
          <w:rFonts w:ascii="Book Antiqua" w:hAnsi="Book Antiqua" w:cs="Verdana"/>
          <w:sz w:val="22"/>
          <w:szCs w:val="22"/>
        </w:rPr>
        <w:t xml:space="preserve"> </w:t>
      </w:r>
      <w:r w:rsidR="00BB29BD" w:rsidRPr="00BB29BD">
        <w:rPr>
          <w:rFonts w:ascii="Book Antiqua" w:hAnsi="Book Antiqua" w:cs="Verdana"/>
          <w:sz w:val="22"/>
          <w:szCs w:val="22"/>
        </w:rPr>
        <w:t>to indicate in a general fashion the tolerance of each species for canopy cover by</w:t>
      </w:r>
      <w:r w:rsidR="00BB29BD">
        <w:rPr>
          <w:rFonts w:ascii="Book Antiqua" w:hAnsi="Book Antiqua" w:cs="Verdana"/>
          <w:sz w:val="22"/>
          <w:szCs w:val="22"/>
        </w:rPr>
        <w:t xml:space="preserve"> </w:t>
      </w:r>
      <w:r w:rsidR="00BB29BD" w:rsidRPr="00BB29BD">
        <w:rPr>
          <w:rFonts w:ascii="Book Antiqua" w:hAnsi="Book Antiqua" w:cs="Verdana"/>
          <w:sz w:val="22"/>
          <w:szCs w:val="22"/>
        </w:rPr>
        <w:t>indicating ea</w:t>
      </w:r>
      <w:r>
        <w:rPr>
          <w:rFonts w:ascii="Book Antiqua" w:hAnsi="Book Antiqua" w:cs="Verdana"/>
          <w:sz w:val="22"/>
          <w:szCs w:val="22"/>
        </w:rPr>
        <w:t xml:space="preserve">ch species’ preference for sun </w:t>
      </w:r>
      <w:r w:rsidR="00BB29BD" w:rsidRPr="00BB29BD">
        <w:rPr>
          <w:rFonts w:ascii="Book Antiqua" w:hAnsi="Book Antiqua" w:cs="Verdana"/>
          <w:sz w:val="22"/>
          <w:szCs w:val="22"/>
        </w:rPr>
        <w:t xml:space="preserve">or shade. </w:t>
      </w:r>
    </w:p>
    <w:p w:rsidR="00BB29BD" w:rsidRDefault="00BB29BD" w:rsidP="00BB29BD">
      <w:pPr>
        <w:autoSpaceDE w:val="0"/>
        <w:autoSpaceDN w:val="0"/>
        <w:adjustRightInd w:val="0"/>
        <w:rPr>
          <w:rFonts w:ascii="Verdana" w:hAnsi="Verdana" w:cs="Verdana"/>
          <w:sz w:val="21"/>
          <w:szCs w:val="21"/>
        </w:rPr>
      </w:pPr>
    </w:p>
    <w:p w:rsidR="00FC74C1" w:rsidRPr="009466DC" w:rsidRDefault="00FC74C1" w:rsidP="009466DC">
      <w:pPr>
        <w:autoSpaceDE w:val="0"/>
        <w:autoSpaceDN w:val="0"/>
        <w:adjustRightInd w:val="0"/>
        <w:spacing w:after="60"/>
        <w:rPr>
          <w:rFonts w:ascii="Book Antiqua" w:hAnsi="Book Antiqua" w:cs="Tahoma"/>
          <w:b/>
          <w:bCs/>
          <w:color w:val="000000"/>
          <w:sz w:val="22"/>
          <w:szCs w:val="27"/>
          <w:u w:val="single"/>
        </w:rPr>
      </w:pPr>
      <w:r w:rsidRPr="009466DC">
        <w:rPr>
          <w:rFonts w:ascii="Book Antiqua" w:hAnsi="Book Antiqua" w:cs="Tahoma"/>
          <w:b/>
          <w:bCs/>
          <w:color w:val="000000"/>
          <w:sz w:val="22"/>
          <w:szCs w:val="27"/>
          <w:u w:val="single"/>
        </w:rPr>
        <w:t>WET ACID SOILS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Speckled Alder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 xml:space="preserve">Alnus rugosa </w:t>
      </w:r>
      <w:r>
        <w:rPr>
          <w:rFonts w:ascii="Book Antiqua" w:hAnsi="Book Antiqua" w:cs="Tahoma"/>
          <w:color w:val="000000"/>
          <w:sz w:val="22"/>
          <w:szCs w:val="21"/>
        </w:rPr>
        <w:t xml:space="preserve">or 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incana ssp. rugosa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Common Alder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Alnus serrulata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Thicket Shadbush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Amelanchier canadensis</w:t>
      </w:r>
      <w:r>
        <w:rPr>
          <w:rFonts w:ascii="Book Antiqua" w:hAnsi="Book Antiqua" w:cs="Tahoma"/>
          <w:color w:val="000000"/>
          <w:sz w:val="22"/>
          <w:szCs w:val="21"/>
        </w:rPr>
        <w:t>) - sun,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Black Chokeberry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Aronia melanocarpa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Red or Purple Chokeberry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Aronia arbutifolia</w:t>
      </w:r>
      <w:r>
        <w:rPr>
          <w:rFonts w:ascii="Book Antiqua" w:hAnsi="Book Antiqua" w:cs="Tahoma"/>
          <w:color w:val="000000"/>
          <w:sz w:val="22"/>
          <w:szCs w:val="21"/>
        </w:rPr>
        <w:t>)</w:t>
      </w:r>
      <w:r w:rsidR="00901BEA">
        <w:rPr>
          <w:rFonts w:ascii="Book Antiqua" w:hAnsi="Book Antiqua" w:cs="Tahoma"/>
          <w:color w:val="000000"/>
          <w:sz w:val="22"/>
          <w:szCs w:val="21"/>
        </w:rPr>
        <w:t xml:space="preserve"> </w:t>
      </w:r>
      <w:r>
        <w:rPr>
          <w:rFonts w:ascii="Book Antiqua" w:hAnsi="Book Antiqua" w:cs="Tahoma"/>
          <w:color w:val="000000"/>
          <w:sz w:val="22"/>
          <w:szCs w:val="21"/>
        </w:rPr>
        <w:t>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Silky Dogwood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Cornus amomum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Dangleberry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Gaylussacia frondosa</w:t>
      </w:r>
      <w:r>
        <w:rPr>
          <w:rFonts w:ascii="Book Antiqua" w:hAnsi="Book Antiqua" w:cs="Tahoma"/>
          <w:color w:val="000000"/>
          <w:sz w:val="22"/>
          <w:szCs w:val="21"/>
        </w:rPr>
        <w:t>) -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Smooth Winterberry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Ilex Iaevigata</w:t>
      </w:r>
      <w:r>
        <w:rPr>
          <w:rFonts w:ascii="Book Antiqua" w:hAnsi="Book Antiqua" w:cs="Tahoma"/>
          <w:color w:val="000000"/>
          <w:sz w:val="22"/>
          <w:szCs w:val="21"/>
        </w:rPr>
        <w:t>) -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Common Winterberry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Ilex verticillata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Spicebush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Lindera benzoin</w:t>
      </w:r>
      <w:r>
        <w:rPr>
          <w:rFonts w:ascii="Book Antiqua" w:hAnsi="Book Antiqua" w:cs="Tahoma"/>
          <w:color w:val="000000"/>
          <w:sz w:val="22"/>
          <w:szCs w:val="21"/>
        </w:rPr>
        <w:t>) -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Sweet Gale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Myrica gale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American Black Currant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Ribes americanum</w:t>
      </w:r>
      <w:r>
        <w:rPr>
          <w:rFonts w:ascii="Book Antiqua" w:hAnsi="Book Antiqua" w:cs="Tahoma"/>
          <w:color w:val="000000"/>
          <w:sz w:val="22"/>
          <w:szCs w:val="21"/>
        </w:rPr>
        <w:t>) - light shade, floodplain forests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Common Gooseberry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Ribes hirtellum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Swamp Rose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Rosa palustris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Dewberry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Rubus hispidus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Common Elderberry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Sambucus canadensis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Red-berried Elder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Sambucus pubens</w:t>
      </w:r>
      <w:r>
        <w:rPr>
          <w:rFonts w:ascii="Book Antiqua" w:hAnsi="Book Antiqua" w:cs="Tahoma"/>
          <w:color w:val="000000"/>
          <w:sz w:val="22"/>
          <w:szCs w:val="21"/>
        </w:rPr>
        <w:t>) - light to moderate shade, talus slopes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Eastern Yew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Taxus canadensis</w:t>
      </w:r>
      <w:r>
        <w:rPr>
          <w:rFonts w:ascii="Book Antiqua" w:hAnsi="Book Antiqua" w:cs="Tahoma"/>
          <w:color w:val="000000"/>
          <w:sz w:val="22"/>
          <w:szCs w:val="21"/>
        </w:rPr>
        <w:t>) -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Black Highbush Blueberry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Vaccinium atrococcum</w:t>
      </w:r>
      <w:r>
        <w:rPr>
          <w:rFonts w:ascii="Book Antiqua" w:hAnsi="Book Antiqua" w:cs="Tahoma"/>
          <w:color w:val="000000"/>
          <w:sz w:val="22"/>
          <w:szCs w:val="21"/>
        </w:rPr>
        <w:t>) - sun to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Smooth Highbush Blueberry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Vaccinium corymbosum</w:t>
      </w:r>
      <w:r>
        <w:rPr>
          <w:rFonts w:ascii="Book Antiqua" w:hAnsi="Book Antiqua" w:cs="Tahoma"/>
          <w:color w:val="000000"/>
          <w:sz w:val="22"/>
          <w:szCs w:val="21"/>
        </w:rPr>
        <w:t>) - sun to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Cranberry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Vaccinium macrocarpon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Velvetleaf Blueberry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Vaccinium myrtilloides</w:t>
      </w:r>
      <w:r>
        <w:rPr>
          <w:rFonts w:ascii="Book Antiqua" w:hAnsi="Book Antiqua" w:cs="Tahoma"/>
          <w:color w:val="000000"/>
          <w:sz w:val="22"/>
          <w:szCs w:val="21"/>
        </w:rPr>
        <w:t>) -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Maple-leaf Viburnum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Viburnum acerifolium</w:t>
      </w:r>
      <w:r>
        <w:rPr>
          <w:rFonts w:ascii="Book Antiqua" w:hAnsi="Book Antiqua" w:cs="Tahoma"/>
          <w:color w:val="000000"/>
          <w:sz w:val="22"/>
          <w:szCs w:val="21"/>
        </w:rPr>
        <w:t>) -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Hobblebush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 xml:space="preserve">Viburnum lantanoides </w:t>
      </w:r>
      <w:r>
        <w:rPr>
          <w:rFonts w:ascii="Book Antiqua" w:hAnsi="Book Antiqua" w:cs="Tahoma"/>
          <w:color w:val="000000"/>
          <w:sz w:val="22"/>
          <w:szCs w:val="21"/>
        </w:rPr>
        <w:t xml:space="preserve">or 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alnifolium</w:t>
      </w:r>
      <w:r>
        <w:rPr>
          <w:rFonts w:ascii="Book Antiqua" w:hAnsi="Book Antiqua" w:cs="Tahoma"/>
          <w:color w:val="000000"/>
          <w:sz w:val="22"/>
          <w:szCs w:val="21"/>
        </w:rPr>
        <w:t>) - sh</w:t>
      </w:r>
      <w:r w:rsidR="00E77731">
        <w:rPr>
          <w:rFonts w:ascii="Book Antiqua" w:hAnsi="Book Antiqua" w:cs="Tahoma"/>
          <w:color w:val="000000"/>
          <w:sz w:val="22"/>
          <w:szCs w:val="21"/>
        </w:rPr>
        <w:t>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Wild Raisin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Viburnum cassinoides</w:t>
      </w:r>
      <w:r>
        <w:rPr>
          <w:rFonts w:ascii="Book Antiqua" w:hAnsi="Book Antiqua" w:cs="Tahoma"/>
          <w:color w:val="000000"/>
          <w:sz w:val="22"/>
          <w:szCs w:val="21"/>
        </w:rPr>
        <w:t>) -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Sweet Viburnum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Viburnum lentago</w:t>
      </w:r>
      <w:r>
        <w:rPr>
          <w:rFonts w:ascii="Book Antiqua" w:hAnsi="Book Antiqua" w:cs="Tahoma"/>
          <w:color w:val="000000"/>
          <w:sz w:val="22"/>
          <w:szCs w:val="21"/>
        </w:rPr>
        <w:t>) -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Smooth or Northern Arrowwood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Viburnum recognitum</w:t>
      </w:r>
      <w:r>
        <w:rPr>
          <w:rFonts w:ascii="Book Antiqua" w:hAnsi="Book Antiqua" w:cs="Tahoma"/>
          <w:color w:val="000000"/>
          <w:sz w:val="22"/>
          <w:szCs w:val="21"/>
        </w:rPr>
        <w:t>) - sun to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Summer Grape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Vitis aestivalis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Riverbank Grape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Vitis riparia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Pr="009466DC" w:rsidRDefault="00FC74C1" w:rsidP="009466DC">
      <w:pPr>
        <w:autoSpaceDE w:val="0"/>
        <w:autoSpaceDN w:val="0"/>
        <w:adjustRightInd w:val="0"/>
        <w:spacing w:after="60"/>
        <w:rPr>
          <w:rFonts w:ascii="Book Antiqua" w:hAnsi="Book Antiqua" w:cs="Tahoma"/>
          <w:b/>
          <w:bCs/>
          <w:color w:val="000000"/>
          <w:sz w:val="22"/>
          <w:szCs w:val="27"/>
          <w:u w:val="single"/>
        </w:rPr>
      </w:pPr>
      <w:r w:rsidRPr="009466DC">
        <w:rPr>
          <w:rFonts w:ascii="Book Antiqua" w:hAnsi="Book Antiqua" w:cs="Tahoma"/>
          <w:b/>
          <w:bCs/>
          <w:color w:val="000000"/>
          <w:sz w:val="22"/>
          <w:szCs w:val="27"/>
          <w:u w:val="single"/>
        </w:rPr>
        <w:lastRenderedPageBreak/>
        <w:t>DRY ACID SOILS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Tall Shadbush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Amelanchier arborea</w:t>
      </w:r>
      <w:r>
        <w:rPr>
          <w:rFonts w:ascii="Book Antiqua" w:hAnsi="Book Antiqua" w:cs="Tahoma"/>
          <w:color w:val="000000"/>
          <w:sz w:val="22"/>
          <w:szCs w:val="21"/>
        </w:rPr>
        <w:t>) -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Smooth Shadbush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Amelanchier laevis</w:t>
      </w:r>
      <w:r>
        <w:rPr>
          <w:rFonts w:ascii="Book Antiqua" w:hAnsi="Book Antiqua" w:cs="Tahoma"/>
          <w:color w:val="000000"/>
          <w:sz w:val="22"/>
          <w:szCs w:val="21"/>
        </w:rPr>
        <w:t>) -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Running</w:t>
      </w:r>
      <w:r w:rsidR="00901BEA">
        <w:rPr>
          <w:rFonts w:ascii="Book Antiqua" w:hAnsi="Book Antiqua" w:cs="Tahoma"/>
          <w:color w:val="000000"/>
          <w:sz w:val="22"/>
          <w:szCs w:val="21"/>
        </w:rPr>
        <w:t xml:space="preserve"> </w:t>
      </w:r>
      <w:r>
        <w:rPr>
          <w:rFonts w:ascii="Book Antiqua" w:hAnsi="Book Antiqua" w:cs="Tahoma"/>
          <w:color w:val="000000"/>
          <w:sz w:val="22"/>
          <w:szCs w:val="21"/>
        </w:rPr>
        <w:t>Shadbush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Amelanchier stolonifera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Bearberry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Arctostaphylos uva-ursi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Black Chokeberry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Aronia melanocarpa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Red or Purple Chokeberry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Aronia arbutifolia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Flowering Dogwood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Cornus florida</w:t>
      </w:r>
      <w:r>
        <w:rPr>
          <w:rFonts w:ascii="Book Antiqua" w:hAnsi="Book Antiqua" w:cs="Tahoma"/>
          <w:color w:val="000000"/>
          <w:sz w:val="22"/>
          <w:szCs w:val="21"/>
        </w:rPr>
        <w:t>) - light to moderate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White Dogwood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 xml:space="preserve">Cornus foemina </w:t>
      </w:r>
      <w:r>
        <w:rPr>
          <w:rFonts w:ascii="Book Antiqua" w:hAnsi="Book Antiqua" w:cs="Tahoma"/>
          <w:color w:val="000000"/>
          <w:sz w:val="22"/>
          <w:szCs w:val="21"/>
        </w:rPr>
        <w:t xml:space="preserve">or 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racemosa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American Hazelnut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Corylus americana</w:t>
      </w:r>
      <w:r>
        <w:rPr>
          <w:rFonts w:ascii="Book Antiqua" w:hAnsi="Book Antiqua" w:cs="Tahoma"/>
          <w:color w:val="000000"/>
          <w:sz w:val="22"/>
          <w:szCs w:val="21"/>
        </w:rPr>
        <w:t>) - shade to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Beaked Hazelnut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Corylus cornuta</w:t>
      </w:r>
      <w:r>
        <w:rPr>
          <w:rFonts w:ascii="Book Antiqua" w:hAnsi="Book Antiqua" w:cs="Tahoma"/>
          <w:color w:val="000000"/>
          <w:sz w:val="22"/>
          <w:szCs w:val="21"/>
        </w:rPr>
        <w:t>) - shade to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 xml:space="preserve">Hawthorns (native 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 xml:space="preserve">Crataegus </w:t>
      </w:r>
      <w:r>
        <w:rPr>
          <w:rFonts w:ascii="Book Antiqua" w:hAnsi="Book Antiqua" w:cs="Tahoma"/>
          <w:color w:val="000000"/>
          <w:sz w:val="22"/>
          <w:szCs w:val="21"/>
        </w:rPr>
        <w:t>spp.) - light shade to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Black Huckleberry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Gaylussacia baccata</w:t>
      </w:r>
      <w:r>
        <w:rPr>
          <w:rFonts w:ascii="Book Antiqua" w:hAnsi="Book Antiqua" w:cs="Tahoma"/>
          <w:color w:val="000000"/>
          <w:sz w:val="22"/>
          <w:szCs w:val="21"/>
        </w:rPr>
        <w:t>) - sun to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Dangleberry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Gaylussacia frondosa</w:t>
      </w:r>
      <w:r>
        <w:rPr>
          <w:rFonts w:ascii="Book Antiqua" w:hAnsi="Book Antiqua" w:cs="Tahoma"/>
          <w:color w:val="000000"/>
          <w:sz w:val="22"/>
          <w:szCs w:val="21"/>
        </w:rPr>
        <w:t>) - light to moderate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Inkberry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Ilex glabra</w:t>
      </w:r>
      <w:r>
        <w:rPr>
          <w:rFonts w:ascii="Book Antiqua" w:hAnsi="Book Antiqua" w:cs="Tahoma"/>
          <w:color w:val="000000"/>
          <w:sz w:val="22"/>
          <w:szCs w:val="21"/>
        </w:rPr>
        <w:t>) - sun to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American Holly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Ilex opaca</w:t>
      </w:r>
      <w:r>
        <w:rPr>
          <w:rFonts w:ascii="Book Antiqua" w:hAnsi="Book Antiqua" w:cs="Tahoma"/>
          <w:color w:val="000000"/>
          <w:sz w:val="22"/>
          <w:szCs w:val="21"/>
        </w:rPr>
        <w:t>) - light to moderate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Bayberry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Myrica pensylvanica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Beach Plum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Prunus maritima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Horse Plum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Prunus nigra</w:t>
      </w:r>
      <w:r>
        <w:rPr>
          <w:rFonts w:ascii="Book Antiqua" w:hAnsi="Book Antiqua" w:cs="Tahoma"/>
          <w:color w:val="000000"/>
          <w:sz w:val="22"/>
          <w:szCs w:val="21"/>
        </w:rPr>
        <w:t>) - sun,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Fire or Pin Cherry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Prunus pensylvanica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Choke Cherry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Prunus virginiana</w:t>
      </w:r>
      <w:r>
        <w:rPr>
          <w:rFonts w:ascii="Book Antiqua" w:hAnsi="Book Antiqua" w:cs="Tahoma"/>
          <w:color w:val="000000"/>
          <w:sz w:val="22"/>
          <w:szCs w:val="21"/>
        </w:rPr>
        <w:t>) - light shade,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Scrub Oak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Quercus ilicifolia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Dwarf Chinkapin Oak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Quercus prinoides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Winged Sumac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Rhus copallinum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Smooth Sumac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Rhus glabra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Prickly Gooseberry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Ribes cynosbati</w:t>
      </w:r>
      <w:r w:rsidR="009466DC">
        <w:rPr>
          <w:rFonts w:ascii="Book Antiqua" w:hAnsi="Book Antiqua" w:cs="Tahoma"/>
          <w:color w:val="000000"/>
          <w:sz w:val="22"/>
          <w:szCs w:val="21"/>
        </w:rPr>
        <w:t>) -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Common Gooseberry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Ribes hirtellum</w:t>
      </w:r>
      <w:r>
        <w:rPr>
          <w:rFonts w:ascii="Book Antiqua" w:hAnsi="Book Antiqua" w:cs="Tahoma"/>
          <w:color w:val="000000"/>
          <w:sz w:val="22"/>
          <w:szCs w:val="21"/>
        </w:rPr>
        <w:t>) - sun,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Pasture Rose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Rosa carolina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Virginia Rose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Rosa virginiana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Allegheny Blackberry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Rubus allegheniensis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Wild Raspberry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Rubus idaeus var. strigosus</w:t>
      </w:r>
      <w:r>
        <w:rPr>
          <w:rFonts w:ascii="Book Antiqua" w:hAnsi="Book Antiqua" w:cs="Tahoma"/>
          <w:color w:val="000000"/>
          <w:sz w:val="22"/>
          <w:szCs w:val="21"/>
        </w:rPr>
        <w:t>) - sun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Black Raspberry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Rubus occidentalis</w:t>
      </w:r>
      <w:r>
        <w:rPr>
          <w:rFonts w:ascii="Book Antiqua" w:hAnsi="Book Antiqua" w:cs="Tahoma"/>
          <w:color w:val="000000"/>
          <w:sz w:val="22"/>
          <w:szCs w:val="21"/>
        </w:rPr>
        <w:t>) - sun,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American Mountain-ash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Sorbus americana</w:t>
      </w:r>
      <w:r>
        <w:rPr>
          <w:rFonts w:ascii="Book Antiqua" w:hAnsi="Book Antiqua" w:cs="Tahoma"/>
          <w:color w:val="000000"/>
          <w:sz w:val="22"/>
          <w:szCs w:val="21"/>
        </w:rPr>
        <w:t>) - sun, light shade</w:t>
      </w:r>
    </w:p>
    <w:p w:rsidR="00FC74C1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1"/>
        </w:rPr>
      </w:pPr>
      <w:r>
        <w:rPr>
          <w:rFonts w:ascii="Book Antiqua" w:hAnsi="Book Antiqua" w:cs="Tahoma"/>
          <w:color w:val="000000"/>
          <w:sz w:val="22"/>
          <w:szCs w:val="11"/>
        </w:rPr>
        <w:t xml:space="preserve">● </w:t>
      </w:r>
      <w:r>
        <w:rPr>
          <w:rFonts w:ascii="Book Antiqua" w:hAnsi="Book Antiqua" w:cs="Tahoma"/>
          <w:color w:val="000000"/>
          <w:sz w:val="22"/>
          <w:szCs w:val="21"/>
        </w:rPr>
        <w:t>Eastern Yew (</w:t>
      </w:r>
      <w:r>
        <w:rPr>
          <w:rFonts w:ascii="Book Antiqua" w:hAnsi="Book Antiqua" w:cs="Tahoma"/>
          <w:i/>
          <w:iCs/>
          <w:color w:val="000000"/>
          <w:sz w:val="22"/>
          <w:szCs w:val="21"/>
        </w:rPr>
        <w:t>Taxus canadensis</w:t>
      </w:r>
      <w:r>
        <w:rPr>
          <w:rFonts w:ascii="Book Antiqua" w:hAnsi="Book Antiqua" w:cs="Tahoma"/>
          <w:color w:val="000000"/>
          <w:sz w:val="22"/>
          <w:szCs w:val="21"/>
        </w:rPr>
        <w:t xml:space="preserve">) </w:t>
      </w:r>
      <w:r w:rsidR="00A22331">
        <w:rPr>
          <w:rFonts w:ascii="Book Antiqua" w:hAnsi="Book Antiqua" w:cs="Tahoma"/>
          <w:color w:val="000000"/>
          <w:sz w:val="22"/>
          <w:szCs w:val="21"/>
        </w:rPr>
        <w:t>–</w:t>
      </w:r>
      <w:r>
        <w:rPr>
          <w:rFonts w:ascii="Book Antiqua" w:hAnsi="Book Antiqua" w:cs="Tahoma"/>
          <w:color w:val="000000"/>
          <w:sz w:val="22"/>
          <w:szCs w:val="21"/>
        </w:rPr>
        <w:t xml:space="preserve"> shade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>● Low Sweet Blueberry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Vaccinium angustifolium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sun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>● Velvetleaf Blueberry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Vaccinium myrtilloides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light to moderate shade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>● Deerberry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Vaccinium stamineum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light shade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>● Woodland Sweet Blueberry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Vaccinium vacillans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light to moderate shade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>● Maple-leaf Viburnum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Viburnum acerifolium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shade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>● Wild Raisin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Viburnum cassinoides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light shade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 xml:space="preserve">● </w:t>
      </w:r>
      <w:smartTag w:uri="urn:schemas-microsoft-com:office:smarttags" w:element="place">
        <w:r w:rsidRPr="00BB29BD">
          <w:rPr>
            <w:rFonts w:ascii="Book Antiqua" w:hAnsi="Book Antiqua" w:cs="Tahoma"/>
            <w:color w:val="000000"/>
            <w:sz w:val="22"/>
            <w:szCs w:val="22"/>
          </w:rPr>
          <w:t>Southern Arrowwood</w:t>
        </w:r>
      </w:smartTag>
      <w:r w:rsidRPr="00BB29BD">
        <w:rPr>
          <w:rFonts w:ascii="Book Antiqua" w:hAnsi="Book Antiqua" w:cs="Tahoma"/>
          <w:color w:val="000000"/>
          <w:sz w:val="22"/>
          <w:szCs w:val="22"/>
        </w:rPr>
        <w:t xml:space="preserve">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Viburnum dentatum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sun to light shade</w:t>
      </w:r>
    </w:p>
    <w:p w:rsidR="00FC74C1" w:rsidRPr="00BB29BD" w:rsidRDefault="00FC74C1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2"/>
          <w:szCs w:val="22"/>
        </w:rPr>
      </w:pPr>
      <w:r w:rsidRPr="00BB29BD">
        <w:rPr>
          <w:rFonts w:ascii="Book Antiqua" w:hAnsi="Book Antiqua" w:cs="Tahoma"/>
          <w:color w:val="000000"/>
          <w:sz w:val="22"/>
          <w:szCs w:val="22"/>
        </w:rPr>
        <w:t>● Summer Grape (</w:t>
      </w:r>
      <w:r w:rsidRPr="00BB29BD">
        <w:rPr>
          <w:rFonts w:ascii="Book Antiqua" w:hAnsi="Book Antiqua" w:cs="Tahoma"/>
          <w:i/>
          <w:iCs/>
          <w:color w:val="000000"/>
          <w:sz w:val="22"/>
          <w:szCs w:val="22"/>
        </w:rPr>
        <w:t>Vitis aestivalis</w:t>
      </w:r>
      <w:r w:rsidRPr="00BB29BD">
        <w:rPr>
          <w:rFonts w:ascii="Book Antiqua" w:hAnsi="Book Antiqua" w:cs="Tahoma"/>
          <w:color w:val="000000"/>
          <w:sz w:val="22"/>
          <w:szCs w:val="22"/>
        </w:rPr>
        <w:t>) - light shade, sun</w:t>
      </w:r>
    </w:p>
    <w:p w:rsidR="00E77731" w:rsidRDefault="00E77731" w:rsidP="00BB29BD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9466DC" w:rsidRDefault="009466DC" w:rsidP="00E77731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9466DC" w:rsidRDefault="009466DC" w:rsidP="00E77731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9466DC" w:rsidRDefault="009466DC" w:rsidP="00E77731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9466DC" w:rsidRDefault="009466DC" w:rsidP="00E77731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9466DC" w:rsidRDefault="009466DC" w:rsidP="00E77731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9466DC" w:rsidRDefault="009466DC" w:rsidP="00E77731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E77731" w:rsidRPr="009466DC" w:rsidRDefault="00E77731" w:rsidP="009466DC">
      <w:pPr>
        <w:autoSpaceDE w:val="0"/>
        <w:autoSpaceDN w:val="0"/>
        <w:adjustRightInd w:val="0"/>
        <w:spacing w:after="60"/>
        <w:rPr>
          <w:rFonts w:ascii="Book Antiqua" w:hAnsi="Book Antiqua" w:cs="Tahoma"/>
          <w:b/>
          <w:bCs/>
          <w:sz w:val="22"/>
          <w:szCs w:val="22"/>
          <w:u w:val="single"/>
        </w:rPr>
      </w:pPr>
      <w:r w:rsidRPr="009466DC">
        <w:rPr>
          <w:rFonts w:ascii="Book Antiqua" w:hAnsi="Book Antiqua" w:cs="Tahoma"/>
          <w:b/>
          <w:bCs/>
          <w:sz w:val="22"/>
          <w:szCs w:val="22"/>
          <w:u w:val="single"/>
        </w:rPr>
        <w:lastRenderedPageBreak/>
        <w:t>WET ALKALINE SOILS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Red Osier Dogwood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Cornus stolonifera</w:t>
      </w:r>
      <w:r w:rsidRPr="00BB29BD">
        <w:rPr>
          <w:rFonts w:ascii="Book Antiqua" w:hAnsi="Book Antiqua" w:cs="Verdana"/>
          <w:sz w:val="22"/>
          <w:szCs w:val="22"/>
        </w:rPr>
        <w:t>) - sun, light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Silky Dogwood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Cornus amomum</w:t>
      </w:r>
      <w:r w:rsidRPr="00BB29BD">
        <w:rPr>
          <w:rFonts w:ascii="Book Antiqua" w:hAnsi="Book Antiqua" w:cs="Verdana"/>
          <w:sz w:val="22"/>
          <w:szCs w:val="22"/>
        </w:rPr>
        <w:t>) - sun, light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Common Winterberry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Ilex verticillata</w:t>
      </w:r>
      <w:r w:rsidRPr="00BB29BD">
        <w:rPr>
          <w:rFonts w:ascii="Book Antiqua" w:hAnsi="Book Antiqua" w:cs="Verdana"/>
          <w:sz w:val="22"/>
          <w:szCs w:val="22"/>
        </w:rPr>
        <w:t>) - sun to light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Spicebush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Lindera benzoin</w:t>
      </w:r>
      <w:r w:rsidRPr="00BB29BD">
        <w:rPr>
          <w:rFonts w:ascii="Book Antiqua" w:hAnsi="Book Antiqua" w:cs="Verdana"/>
          <w:sz w:val="22"/>
          <w:szCs w:val="22"/>
        </w:rPr>
        <w:t>) -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American Black Currant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Ribes americanum</w:t>
      </w:r>
      <w:r w:rsidRPr="00BB29BD">
        <w:rPr>
          <w:rFonts w:ascii="Book Antiqua" w:hAnsi="Book Antiqua" w:cs="Verdana"/>
          <w:sz w:val="22"/>
          <w:szCs w:val="22"/>
        </w:rPr>
        <w:t>) - light shade, floodplain forest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Swamp Rose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Rosa palustris</w:t>
      </w:r>
      <w:r w:rsidRPr="00BB29BD">
        <w:rPr>
          <w:rFonts w:ascii="Book Antiqua" w:hAnsi="Book Antiqua" w:cs="Verdana"/>
          <w:sz w:val="22"/>
          <w:szCs w:val="22"/>
        </w:rPr>
        <w:t>) - sun to light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Dwarf or Running Raspberry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Rubus pubescens</w:t>
      </w:r>
      <w:r w:rsidRPr="00BB29BD">
        <w:rPr>
          <w:rFonts w:ascii="Book Antiqua" w:hAnsi="Book Antiqua" w:cs="Verdana"/>
          <w:sz w:val="22"/>
          <w:szCs w:val="22"/>
        </w:rPr>
        <w:t>) -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Red-berried Elder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Sambucus pubens</w:t>
      </w:r>
      <w:r w:rsidRPr="00BB29BD">
        <w:rPr>
          <w:rFonts w:ascii="Book Antiqua" w:hAnsi="Book Antiqua" w:cs="Verdana"/>
          <w:sz w:val="22"/>
          <w:szCs w:val="22"/>
        </w:rPr>
        <w:t>) - light to moderate shade, talus slopes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Highbush Blueberry (</w:t>
      </w:r>
      <w:r w:rsidRPr="00BB29BD">
        <w:rPr>
          <w:rFonts w:ascii="Book Antiqua" w:hAnsi="Book Antiqua" w:cs="Verdana"/>
          <w:i/>
          <w:iCs/>
          <w:sz w:val="22"/>
          <w:szCs w:val="22"/>
        </w:rPr>
        <w:t xml:space="preserve">Vaccinium corymbosum </w:t>
      </w:r>
      <w:r w:rsidRPr="00BB29BD">
        <w:rPr>
          <w:rFonts w:ascii="Book Antiqua" w:hAnsi="Book Antiqua" w:cs="Verdana"/>
          <w:sz w:val="22"/>
          <w:szCs w:val="22"/>
        </w:rPr>
        <w:t xml:space="preserve">and </w:t>
      </w:r>
      <w:r w:rsidRPr="00BB29BD">
        <w:rPr>
          <w:rFonts w:ascii="Book Antiqua" w:hAnsi="Book Antiqua" w:cs="Verdana"/>
          <w:i/>
          <w:iCs/>
          <w:sz w:val="22"/>
          <w:szCs w:val="22"/>
        </w:rPr>
        <w:t>atrococcum</w:t>
      </w:r>
      <w:r w:rsidRPr="00BB29BD">
        <w:rPr>
          <w:rFonts w:ascii="Book Antiqua" w:hAnsi="Book Antiqua" w:cs="Verdana"/>
          <w:sz w:val="22"/>
          <w:szCs w:val="22"/>
        </w:rPr>
        <w:t>) - sun to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Sweet Viburnum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Viburnum lentago</w:t>
      </w:r>
      <w:r w:rsidRPr="00BB29BD">
        <w:rPr>
          <w:rFonts w:ascii="Book Antiqua" w:hAnsi="Book Antiqua" w:cs="Verdana"/>
          <w:sz w:val="22"/>
          <w:szCs w:val="22"/>
        </w:rPr>
        <w:t>) - light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 xml:space="preserve">● Smooth or </w:t>
      </w:r>
      <w:smartTag w:uri="urn:schemas-microsoft-com:office:smarttags" w:element="place">
        <w:r w:rsidRPr="00BB29BD">
          <w:rPr>
            <w:rFonts w:ascii="Book Antiqua" w:hAnsi="Book Antiqua" w:cs="Verdana"/>
            <w:sz w:val="22"/>
            <w:szCs w:val="22"/>
          </w:rPr>
          <w:t>Northern Arrowwood</w:t>
        </w:r>
      </w:smartTag>
      <w:r w:rsidRPr="00BB29BD">
        <w:rPr>
          <w:rFonts w:ascii="Book Antiqua" w:hAnsi="Book Antiqua" w:cs="Verdana"/>
          <w:sz w:val="22"/>
          <w:szCs w:val="22"/>
        </w:rPr>
        <w:t xml:space="preserve">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Viburnum recognitum</w:t>
      </w:r>
      <w:r w:rsidRPr="00BB29BD">
        <w:rPr>
          <w:rFonts w:ascii="Book Antiqua" w:hAnsi="Book Antiqua" w:cs="Verdana"/>
          <w:sz w:val="22"/>
          <w:szCs w:val="22"/>
        </w:rPr>
        <w:t>) - sun to shade</w:t>
      </w:r>
    </w:p>
    <w:p w:rsidR="00E77731" w:rsidRPr="00BB29BD" w:rsidRDefault="00E77731" w:rsidP="00E77731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Highbush Cranberry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Viburnum trilobum</w:t>
      </w:r>
      <w:r w:rsidRPr="00BB29BD">
        <w:rPr>
          <w:rFonts w:ascii="Book Antiqua" w:hAnsi="Book Antiqua" w:cs="Verdana"/>
          <w:sz w:val="22"/>
          <w:szCs w:val="22"/>
        </w:rPr>
        <w:t xml:space="preserve">) (NOT </w:t>
      </w:r>
      <w:r w:rsidRPr="00BB29BD">
        <w:rPr>
          <w:rFonts w:ascii="Book Antiqua" w:hAnsi="Book Antiqua" w:cs="Verdana"/>
          <w:i/>
          <w:iCs/>
          <w:sz w:val="22"/>
          <w:szCs w:val="22"/>
        </w:rPr>
        <w:t>V. opulus</w:t>
      </w:r>
      <w:r w:rsidRPr="00BB29BD">
        <w:rPr>
          <w:rFonts w:ascii="Book Antiqua" w:hAnsi="Book Antiqua" w:cs="Verdana"/>
          <w:sz w:val="22"/>
          <w:szCs w:val="22"/>
        </w:rPr>
        <w:t>) - light shade, sun</w:t>
      </w:r>
    </w:p>
    <w:p w:rsidR="00E77731" w:rsidRPr="00BB29BD" w:rsidRDefault="00E77731" w:rsidP="00E77731">
      <w:pPr>
        <w:rPr>
          <w:rFonts w:ascii="Book Antiqua" w:hAnsi="Book Antiqu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Riverbank Grape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Vitis riparia</w:t>
      </w:r>
      <w:r w:rsidRPr="00BB29BD">
        <w:rPr>
          <w:rFonts w:ascii="Book Antiqua" w:hAnsi="Book Antiqua" w:cs="Verdana"/>
          <w:sz w:val="22"/>
          <w:szCs w:val="22"/>
        </w:rPr>
        <w:t>) - sun to light shade</w:t>
      </w:r>
    </w:p>
    <w:p w:rsidR="00E77731" w:rsidRDefault="00E77731" w:rsidP="00BB29BD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:rsidR="00BB29BD" w:rsidRPr="009466DC" w:rsidRDefault="00BB29BD" w:rsidP="009466DC">
      <w:pPr>
        <w:autoSpaceDE w:val="0"/>
        <w:autoSpaceDN w:val="0"/>
        <w:adjustRightInd w:val="0"/>
        <w:spacing w:after="60"/>
        <w:rPr>
          <w:rFonts w:ascii="Book Antiqua" w:hAnsi="Book Antiqua" w:cs="Tahoma"/>
          <w:b/>
          <w:bCs/>
          <w:sz w:val="22"/>
          <w:szCs w:val="22"/>
          <w:u w:val="single"/>
        </w:rPr>
      </w:pPr>
      <w:r w:rsidRPr="009466DC">
        <w:rPr>
          <w:rFonts w:ascii="Book Antiqua" w:hAnsi="Book Antiqua" w:cs="Tahoma"/>
          <w:b/>
          <w:bCs/>
          <w:sz w:val="22"/>
          <w:szCs w:val="22"/>
          <w:u w:val="single"/>
        </w:rPr>
        <w:t>DRY ALKALINE SOILS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Tall Shadbush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Amelanchier arborea</w:t>
      </w:r>
      <w:r w:rsidRPr="00BB29BD">
        <w:rPr>
          <w:rFonts w:ascii="Book Antiqua" w:hAnsi="Book Antiqua" w:cs="Verdana"/>
          <w:sz w:val="22"/>
          <w:szCs w:val="22"/>
        </w:rPr>
        <w:t>) - light shade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Alternate-leaved or Pagoda Dogwood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Cornus alternifolia</w:t>
      </w:r>
      <w:r w:rsidRPr="00BB29BD">
        <w:rPr>
          <w:rFonts w:ascii="Book Antiqua" w:hAnsi="Book Antiqua" w:cs="Verdana"/>
          <w:sz w:val="22"/>
          <w:szCs w:val="22"/>
        </w:rPr>
        <w:t>) - light shade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White Dogwood (</w:t>
      </w:r>
      <w:r w:rsidRPr="00BB29BD">
        <w:rPr>
          <w:rFonts w:ascii="Book Antiqua" w:hAnsi="Book Antiqua" w:cs="Verdana"/>
          <w:i/>
          <w:iCs/>
          <w:sz w:val="22"/>
          <w:szCs w:val="22"/>
        </w:rPr>
        <w:t xml:space="preserve">Cornus foemina </w:t>
      </w:r>
      <w:r w:rsidRPr="00BB29BD">
        <w:rPr>
          <w:rFonts w:ascii="Book Antiqua" w:hAnsi="Book Antiqua" w:cs="Verdana"/>
          <w:sz w:val="22"/>
          <w:szCs w:val="22"/>
        </w:rPr>
        <w:t xml:space="preserve">or </w:t>
      </w:r>
      <w:r w:rsidRPr="00BB29BD">
        <w:rPr>
          <w:rFonts w:ascii="Book Antiqua" w:hAnsi="Book Antiqua" w:cs="Verdana"/>
          <w:i/>
          <w:iCs/>
          <w:sz w:val="22"/>
          <w:szCs w:val="22"/>
        </w:rPr>
        <w:t>racemosa</w:t>
      </w:r>
      <w:r w:rsidRPr="00BB29BD">
        <w:rPr>
          <w:rFonts w:ascii="Book Antiqua" w:hAnsi="Book Antiqua" w:cs="Verdana"/>
          <w:sz w:val="22"/>
          <w:szCs w:val="22"/>
        </w:rPr>
        <w:t>) - sun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Roundleaf Dogwood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Cornus rugosa</w:t>
      </w:r>
      <w:r w:rsidRPr="00BB29BD">
        <w:rPr>
          <w:rFonts w:ascii="Book Antiqua" w:hAnsi="Book Antiqua" w:cs="Verdana"/>
          <w:sz w:val="22"/>
          <w:szCs w:val="22"/>
        </w:rPr>
        <w:t>) - light shade, talus slopes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Beaked Hazelnut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Corylus cornuta</w:t>
      </w:r>
      <w:r w:rsidRPr="00BB29BD">
        <w:rPr>
          <w:rFonts w:ascii="Book Antiqua" w:hAnsi="Book Antiqua" w:cs="Verdana"/>
          <w:sz w:val="22"/>
          <w:szCs w:val="22"/>
        </w:rPr>
        <w:t>) - shade to sun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 xml:space="preserve">● Hawthorns (native </w:t>
      </w:r>
      <w:r w:rsidRPr="00BB29BD">
        <w:rPr>
          <w:rFonts w:ascii="Book Antiqua" w:hAnsi="Book Antiqua" w:cs="Verdana"/>
          <w:i/>
          <w:iCs/>
          <w:sz w:val="22"/>
          <w:szCs w:val="22"/>
        </w:rPr>
        <w:t xml:space="preserve">Crataegus </w:t>
      </w:r>
      <w:r w:rsidRPr="00BB29BD">
        <w:rPr>
          <w:rFonts w:ascii="Book Antiqua" w:hAnsi="Book Antiqua" w:cs="Verdana"/>
          <w:sz w:val="22"/>
          <w:szCs w:val="22"/>
        </w:rPr>
        <w:t>spp.) - light shade to sun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Shrubby Cinquefoil (</w:t>
      </w:r>
      <w:r w:rsidRPr="00BB29BD">
        <w:rPr>
          <w:rFonts w:ascii="Book Antiqua" w:hAnsi="Book Antiqua" w:cs="Verdana"/>
          <w:i/>
          <w:iCs/>
          <w:sz w:val="22"/>
          <w:szCs w:val="22"/>
        </w:rPr>
        <w:t xml:space="preserve">Potentilla fruticosa </w:t>
      </w:r>
      <w:r w:rsidRPr="00BB29BD">
        <w:rPr>
          <w:rFonts w:ascii="Book Antiqua" w:hAnsi="Book Antiqua" w:cs="Verdana"/>
          <w:sz w:val="22"/>
          <w:szCs w:val="22"/>
        </w:rPr>
        <w:t xml:space="preserve">or </w:t>
      </w:r>
      <w:r w:rsidRPr="00BB29BD">
        <w:rPr>
          <w:rFonts w:ascii="Book Antiqua" w:hAnsi="Book Antiqua" w:cs="Verdana"/>
          <w:i/>
          <w:iCs/>
          <w:sz w:val="22"/>
          <w:szCs w:val="22"/>
        </w:rPr>
        <w:t>Pentaphylloides floribunda</w:t>
      </w:r>
      <w:r w:rsidRPr="00BB29BD">
        <w:rPr>
          <w:rFonts w:ascii="Book Antiqua" w:hAnsi="Book Antiqua" w:cs="Verdana"/>
          <w:sz w:val="22"/>
          <w:szCs w:val="22"/>
        </w:rPr>
        <w:t>) - sun</w:t>
      </w:r>
    </w:p>
    <w:p w:rsidR="00BB29BD" w:rsidRPr="00BB29BD" w:rsidRDefault="00BB29BD" w:rsidP="00BB29BD">
      <w:pPr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BB29BD">
        <w:rPr>
          <w:rFonts w:ascii="Book Antiqua" w:hAnsi="Book Antiqua" w:cs="Verdana"/>
          <w:sz w:val="22"/>
          <w:szCs w:val="22"/>
        </w:rPr>
        <w:t>● Choke Cherry (</w:t>
      </w:r>
      <w:r w:rsidRPr="00BB29BD">
        <w:rPr>
          <w:rFonts w:ascii="Book Antiqua" w:hAnsi="Book Antiqua" w:cs="Verdana"/>
          <w:i/>
          <w:iCs/>
          <w:sz w:val="22"/>
          <w:szCs w:val="22"/>
        </w:rPr>
        <w:t>Prunus virginiana</w:t>
      </w:r>
      <w:r w:rsidRPr="00BB29BD">
        <w:rPr>
          <w:rFonts w:ascii="Book Antiqua" w:hAnsi="Book Antiqua" w:cs="Verdana"/>
          <w:sz w:val="22"/>
          <w:szCs w:val="22"/>
        </w:rPr>
        <w:t>) - light shade</w:t>
      </w:r>
    </w:p>
    <w:p w:rsidR="00BB29BD" w:rsidRDefault="00BB29BD" w:rsidP="00BB29BD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sectPr w:rsidR="00BB29BD">
      <w:headerReference w:type="default" r:id="rId7"/>
      <w:footerReference w:type="default" r:id="rId8"/>
      <w:pgSz w:w="12240" w:h="15840" w:code="1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08" w:rsidRDefault="00631C08">
      <w:r>
        <w:separator/>
      </w:r>
    </w:p>
  </w:endnote>
  <w:endnote w:type="continuationSeparator" w:id="0">
    <w:p w:rsidR="00631C08" w:rsidRDefault="0063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31" w:rsidRPr="00BB29BD" w:rsidRDefault="00E77731" w:rsidP="00BB29BD">
    <w:pPr>
      <w:tabs>
        <w:tab w:val="right" w:pos="9360"/>
      </w:tabs>
      <w:autoSpaceDE w:val="0"/>
      <w:autoSpaceDN w:val="0"/>
      <w:adjustRightInd w:val="0"/>
      <w:rPr>
        <w:rFonts w:ascii="Book Antiqua" w:hAnsi="Book Antiqua" w:cs="Tahoma"/>
        <w:bCs/>
        <w:sz w:val="20"/>
        <w:szCs w:val="20"/>
      </w:rPr>
    </w:pPr>
    <w:r w:rsidRPr="00BB29BD">
      <w:rPr>
        <w:rFonts w:ascii="Book Antiqua" w:hAnsi="Book Antiqua"/>
        <w:sz w:val="20"/>
        <w:szCs w:val="20"/>
      </w:rPr>
      <w:t>Native Shrubs for Plantings as Wildlife Food – Mass NHESP</w:t>
    </w:r>
    <w:r>
      <w:rPr>
        <w:rFonts w:ascii="Book Antiqua" w:hAnsi="Book Antiqua"/>
        <w:sz w:val="20"/>
        <w:szCs w:val="20"/>
      </w:rPr>
      <w:tab/>
    </w:r>
    <w:r w:rsidRPr="00BB29BD">
      <w:rPr>
        <w:rFonts w:ascii="Book Antiqua" w:hAnsi="Book Antiqua"/>
        <w:sz w:val="20"/>
        <w:szCs w:val="20"/>
      </w:rPr>
      <w:t xml:space="preserve">Page </w:t>
    </w:r>
    <w:r w:rsidRPr="00BB29BD">
      <w:rPr>
        <w:rFonts w:ascii="Book Antiqua" w:hAnsi="Book Antiqua"/>
        <w:sz w:val="20"/>
        <w:szCs w:val="20"/>
      </w:rPr>
      <w:fldChar w:fldCharType="begin"/>
    </w:r>
    <w:r w:rsidRPr="00BB29BD">
      <w:rPr>
        <w:rFonts w:ascii="Book Antiqua" w:hAnsi="Book Antiqua"/>
        <w:sz w:val="20"/>
        <w:szCs w:val="20"/>
      </w:rPr>
      <w:instrText xml:space="preserve"> PAGE </w:instrText>
    </w:r>
    <w:r>
      <w:rPr>
        <w:rFonts w:ascii="Book Antiqua" w:hAnsi="Book Antiqua"/>
        <w:sz w:val="20"/>
        <w:szCs w:val="20"/>
      </w:rPr>
      <w:fldChar w:fldCharType="separate"/>
    </w:r>
    <w:r w:rsidR="00E94784">
      <w:rPr>
        <w:rFonts w:ascii="Book Antiqua" w:hAnsi="Book Antiqua"/>
        <w:noProof/>
        <w:sz w:val="20"/>
        <w:szCs w:val="20"/>
      </w:rPr>
      <w:t>2</w:t>
    </w:r>
    <w:r w:rsidRPr="00BB29BD">
      <w:rPr>
        <w:rFonts w:ascii="Book Antiqua" w:hAnsi="Book Antiqua"/>
        <w:sz w:val="20"/>
        <w:szCs w:val="20"/>
      </w:rPr>
      <w:fldChar w:fldCharType="end"/>
    </w:r>
    <w:r w:rsidRPr="00BB29BD">
      <w:rPr>
        <w:rFonts w:ascii="Book Antiqua" w:hAnsi="Book Antiqua"/>
        <w:sz w:val="20"/>
        <w:szCs w:val="20"/>
      </w:rPr>
      <w:t xml:space="preserve"> of </w:t>
    </w:r>
    <w:r w:rsidRPr="00BB29BD">
      <w:rPr>
        <w:rFonts w:ascii="Book Antiqua" w:hAnsi="Book Antiqua"/>
        <w:sz w:val="20"/>
        <w:szCs w:val="20"/>
      </w:rPr>
      <w:fldChar w:fldCharType="begin"/>
    </w:r>
    <w:r w:rsidRPr="00BB29BD">
      <w:rPr>
        <w:rFonts w:ascii="Book Antiqua" w:hAnsi="Book Antiqua"/>
        <w:sz w:val="20"/>
        <w:szCs w:val="20"/>
      </w:rPr>
      <w:instrText xml:space="preserve"> NUMPAGES </w:instrText>
    </w:r>
    <w:r>
      <w:rPr>
        <w:rFonts w:ascii="Book Antiqua" w:hAnsi="Book Antiqua"/>
        <w:sz w:val="20"/>
        <w:szCs w:val="20"/>
      </w:rPr>
      <w:fldChar w:fldCharType="separate"/>
    </w:r>
    <w:r w:rsidR="00E94784">
      <w:rPr>
        <w:rFonts w:ascii="Book Antiqua" w:hAnsi="Book Antiqua"/>
        <w:noProof/>
        <w:sz w:val="20"/>
        <w:szCs w:val="20"/>
      </w:rPr>
      <w:t>3</w:t>
    </w:r>
    <w:r w:rsidRPr="00BB29BD">
      <w:rPr>
        <w:rFonts w:ascii="Book Antiqua" w:hAnsi="Book Antiqua"/>
        <w:sz w:val="20"/>
        <w:szCs w:val="20"/>
      </w:rPr>
      <w:fldChar w:fldCharType="end"/>
    </w:r>
  </w:p>
  <w:p w:rsidR="00E77731" w:rsidRDefault="00E7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08" w:rsidRDefault="00631C08">
      <w:r>
        <w:separator/>
      </w:r>
    </w:p>
  </w:footnote>
  <w:footnote w:type="continuationSeparator" w:id="0">
    <w:p w:rsidR="00631C08" w:rsidRDefault="0063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31" w:rsidRPr="00812D88" w:rsidRDefault="00E77731" w:rsidP="00BB29BD">
    <w:pPr>
      <w:pStyle w:val="Header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8"/>
    <w:rsid w:val="00631C08"/>
    <w:rsid w:val="00812D88"/>
    <w:rsid w:val="00901BEA"/>
    <w:rsid w:val="009466DC"/>
    <w:rsid w:val="00A22331"/>
    <w:rsid w:val="00AA40CD"/>
    <w:rsid w:val="00BB29BD"/>
    <w:rsid w:val="00D22D45"/>
    <w:rsid w:val="00E77731"/>
    <w:rsid w:val="00E94784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E6EF46F"/>
  <w15:chartTrackingRefBased/>
  <w15:docId w15:val="{0DB8298E-CAF6-478D-A547-E1F8F22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1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949D-096D-4164-B4E1-83334FF7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ACID SOILS</vt:lpstr>
    </vt:vector>
  </TitlesOfParts>
  <Company>Town of Wellesley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ACID SOILS</dc:title>
  <dc:subject/>
  <dc:creator>jpierce</dc:creator>
  <cp:keywords/>
  <cp:lastModifiedBy>Sandra DeAndrade</cp:lastModifiedBy>
  <cp:revision>2</cp:revision>
  <cp:lastPrinted>2011-08-04T18:56:00Z</cp:lastPrinted>
  <dcterms:created xsi:type="dcterms:W3CDTF">2019-05-31T18:42:00Z</dcterms:created>
  <dcterms:modified xsi:type="dcterms:W3CDTF">2019-05-31T18:42:00Z</dcterms:modified>
</cp:coreProperties>
</file>